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31D7" w14:textId="3A1086F0" w:rsidR="004E6625" w:rsidRDefault="004E6625" w:rsidP="004E6625">
      <w:pPr>
        <w:pStyle w:val="NormalWeb"/>
      </w:pPr>
      <w:r>
        <w:t xml:space="preserve">The </w:t>
      </w:r>
      <w:r>
        <w:rPr>
          <w:rStyle w:val="Strong"/>
        </w:rPr>
        <w:t>Massachusetts Pay Equity Act</w:t>
      </w:r>
      <w:r>
        <w:t xml:space="preserve"> is effective July 1, 2018. This Act requires that men and women be paid the same for doing different but comparable work (note: no longer limited to doing the same job). For hiring committees: Under the law, employers may not seek information about an applicant’s salary history from either the applicant or their former employer. Employers can confirm salary history once an offer of employment, including compensation, has been made to the applicant. </w:t>
      </w:r>
      <w:bookmarkStart w:id="0" w:name="_GoBack"/>
      <w:bookmarkEnd w:id="0"/>
    </w:p>
    <w:p w14:paraId="6B80EC5B" w14:textId="77777777" w:rsidR="007806A3" w:rsidRDefault="007806A3"/>
    <w:sectPr w:rsidR="007806A3" w:rsidSect="00EC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25"/>
    <w:rsid w:val="004E6625"/>
    <w:rsid w:val="007806A3"/>
    <w:rsid w:val="00AA1A5E"/>
    <w:rsid w:val="00EC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AB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62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E6625"/>
    <w:rPr>
      <w:b/>
      <w:bCs/>
    </w:rPr>
  </w:style>
  <w:style w:type="character" w:styleId="Emphasis">
    <w:name w:val="Emphasis"/>
    <w:basedOn w:val="DefaultParagraphFont"/>
    <w:uiPriority w:val="20"/>
    <w:qFormat/>
    <w:rsid w:val="004E6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Macintosh Word</Application>
  <DocSecurity>0</DocSecurity>
  <Lines>3</Lines>
  <Paragraphs>1</Paragraphs>
  <ScaleCrop>false</ScaleCrop>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2017-11-01T18:10:00Z</dcterms:created>
  <dcterms:modified xsi:type="dcterms:W3CDTF">2017-11-01T18:12:00Z</dcterms:modified>
</cp:coreProperties>
</file>