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D2AA" w14:textId="77777777" w:rsidR="00351FCD" w:rsidRDefault="00351FCD" w:rsidP="00351FCD">
      <w:pPr>
        <w:pStyle w:val="NormalWeb"/>
      </w:pPr>
      <w:r>
        <w:rPr>
          <w:rStyle w:val="Strong"/>
        </w:rPr>
        <w:t>Massachusetts Pregnant Workers Fairness Act (PWFA)</w:t>
      </w:r>
      <w:r>
        <w:t xml:space="preserve">, effective April 1, 2018, prohibits discrimination against employees on the basis of pregnancy and requires employers to provide reasonable accommodations to expectant and new mothers in the workplace (i.e. more frequent or longer paid or unpaid breaks; time off to recover from childbirth with or without pay; private non-bathroom space for </w:t>
      </w:r>
      <w:bookmarkStart w:id="0" w:name="_GoBack"/>
      <w:bookmarkEnd w:id="0"/>
      <w:r>
        <w:t xml:space="preserve">expressing breast milk). As required, the College will provide written notice to employees of their rights under PWFA. </w:t>
      </w:r>
      <w:r>
        <w:rPr>
          <w:rStyle w:val="Emphasis"/>
        </w:rPr>
        <w:t xml:space="preserve">Employees should </w:t>
      </w:r>
      <w:r w:rsidR="00F021B3">
        <w:rPr>
          <w:rStyle w:val="Emphasis"/>
        </w:rPr>
        <w:t xml:space="preserve">see </w:t>
      </w:r>
      <w:r>
        <w:rPr>
          <w:rStyle w:val="Emphasis"/>
        </w:rPr>
        <w:t xml:space="preserve">Human Resources, should they wish to inquire about accommodations under the PWFA. </w:t>
      </w:r>
      <w:r>
        <w:t>Those covered under PWFA are also considered a protected class under the MA Employment Practices Act (G.L. 151B).</w:t>
      </w:r>
    </w:p>
    <w:p w14:paraId="00308087" w14:textId="77777777" w:rsidR="007806A3" w:rsidRDefault="007806A3"/>
    <w:sectPr w:rsidR="007806A3" w:rsidSect="00EC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CD"/>
    <w:rsid w:val="00351FCD"/>
    <w:rsid w:val="007806A3"/>
    <w:rsid w:val="00EC4211"/>
    <w:rsid w:val="00F021B3"/>
    <w:rsid w:val="00FE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4A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FC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51FCD"/>
    <w:rPr>
      <w:b/>
      <w:bCs/>
    </w:rPr>
  </w:style>
  <w:style w:type="character" w:styleId="Emphasis">
    <w:name w:val="Emphasis"/>
    <w:basedOn w:val="DefaultParagraphFont"/>
    <w:uiPriority w:val="20"/>
    <w:qFormat/>
    <w:rsid w:val="00351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0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2017-11-01T18:04:00Z</dcterms:created>
  <dcterms:modified xsi:type="dcterms:W3CDTF">2017-11-01T18:14:00Z</dcterms:modified>
</cp:coreProperties>
</file>