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83" w:rsidRDefault="00687C83" w:rsidP="00687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right="666"/>
        <w:rPr>
          <w:b/>
          <w:color w:val="000000"/>
          <w:sz w:val="20"/>
          <w:szCs w:val="20"/>
        </w:rPr>
      </w:pPr>
      <w:r w:rsidRPr="00687C83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255270</wp:posOffset>
                </wp:positionV>
                <wp:extent cx="28575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83" w:rsidRDefault="00687C83" w:rsidP="00687C8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Direct Loan Entrance Counseling,</w:t>
                            </w:r>
                          </w:p>
                          <w:p w:rsidR="00687C83" w:rsidRDefault="00687C83" w:rsidP="00687C8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Master Promissory Note, and</w:t>
                            </w:r>
                          </w:p>
                          <w:p w:rsidR="00687C83" w:rsidRDefault="00687C83" w:rsidP="00687C8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Loan Acknowledgment</w:t>
                            </w:r>
                          </w:p>
                          <w:p w:rsidR="00687C83" w:rsidRDefault="00687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20.1pt;width:2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">
                <v:textbox>
                  <w:txbxContent>
                    <w:p w:rsidR="00687C83" w:rsidRDefault="00687C83" w:rsidP="00687C8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Direct Loan Entrance Counseling,</w:t>
                      </w:r>
                    </w:p>
                    <w:p w:rsidR="00687C83" w:rsidRDefault="00687C83" w:rsidP="00687C8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Master Promissory Note, and</w:t>
                      </w:r>
                    </w:p>
                    <w:p w:rsidR="00687C83" w:rsidRDefault="00687C83" w:rsidP="00687C8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Loan Acknowledgment</w:t>
                      </w:r>
                    </w:p>
                    <w:p w:rsidR="00687C83" w:rsidRDefault="00687C83"/>
                  </w:txbxContent>
                </v:textbox>
                <w10:wrap type="square"/>
              </v:shape>
            </w:pict>
          </mc:Fallback>
        </mc:AlternateContent>
      </w:r>
      <w:r w:rsidRPr="003F45F7">
        <w:rPr>
          <w:b/>
          <w:noProof/>
          <w:color w:val="000000"/>
          <w:sz w:val="28"/>
          <w:szCs w:val="28"/>
        </w:rPr>
        <w:drawing>
          <wp:inline distT="0" distB="0" distL="0" distR="0" wp14:anchorId="66BB4037" wp14:editId="389B6C33">
            <wp:extent cx="385508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1690" cy="132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C83" w:rsidRDefault="00687C83" w:rsidP="008B6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6"/>
        <w:rPr>
          <w:b/>
          <w:color w:val="000000"/>
          <w:sz w:val="20"/>
          <w:szCs w:val="20"/>
        </w:rPr>
      </w:pPr>
    </w:p>
    <w:p w:rsidR="002316C8" w:rsidRDefault="00EE7D73" w:rsidP="00687C83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If you will be borrowing funds under the </w:t>
      </w:r>
      <w:r w:rsidR="003F45F7">
        <w:rPr>
          <w:rFonts w:ascii="Cambria" w:eastAsia="Cambria" w:hAnsi="Cambria" w:cs="Cambria"/>
          <w:b/>
        </w:rPr>
        <w:t xml:space="preserve">Federal </w:t>
      </w:r>
      <w:r>
        <w:rPr>
          <w:rFonts w:ascii="Cambria" w:eastAsia="Cambria" w:hAnsi="Cambria" w:cs="Cambria"/>
          <w:b/>
        </w:rPr>
        <w:t xml:space="preserve">Direct Subsidized/Unsubsidized Loan Program, </w:t>
      </w:r>
    </w:p>
    <w:p w:rsidR="003F45F7" w:rsidRDefault="00EE7D73" w:rsidP="00687C83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>then you need to complete Entrance Counseling</w:t>
      </w:r>
      <w:r w:rsidR="003F45F7">
        <w:rPr>
          <w:rFonts w:ascii="Cambria" w:eastAsia="Cambria" w:hAnsi="Cambria" w:cs="Cambria"/>
          <w:b/>
        </w:rPr>
        <w:t>,</w:t>
      </w:r>
      <w:r>
        <w:rPr>
          <w:rFonts w:ascii="Cambria" w:eastAsia="Cambria" w:hAnsi="Cambria" w:cs="Cambria"/>
          <w:b/>
        </w:rPr>
        <w:t xml:space="preserve"> a Direct Subsidized/Unsubsidized Loan</w:t>
      </w:r>
    </w:p>
    <w:p w:rsidR="00CD6EC8" w:rsidRDefault="00EE7D73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Master Promissory Note (MPN)</w:t>
      </w:r>
      <w:r w:rsidR="003F45F7">
        <w:rPr>
          <w:rFonts w:ascii="Cambria" w:eastAsia="Cambria" w:hAnsi="Cambria" w:cs="Cambria"/>
          <w:b/>
        </w:rPr>
        <w:t xml:space="preserve"> and the Annual Student Loan Acknowledgment</w:t>
      </w:r>
      <w:r>
        <w:rPr>
          <w:rFonts w:ascii="Cambria" w:eastAsia="Cambria" w:hAnsi="Cambria" w:cs="Cambria"/>
          <w:b/>
        </w:rPr>
        <w:t xml:space="preserve">. </w:t>
      </w:r>
    </w:p>
    <w:p w:rsidR="00CD6EC8" w:rsidRDefault="00CD6EC8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CD6EC8" w:rsidRPr="00E84B95" w:rsidRDefault="00EE7D7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84B95">
        <w:rPr>
          <w:b/>
          <w:sz w:val="24"/>
          <w:szCs w:val="24"/>
          <w:u w:val="single"/>
        </w:rPr>
        <w:t>The deadline to complete the</w:t>
      </w:r>
      <w:r w:rsidR="003F45F7" w:rsidRPr="00E84B95">
        <w:rPr>
          <w:b/>
          <w:sz w:val="24"/>
          <w:szCs w:val="24"/>
          <w:u w:val="single"/>
        </w:rPr>
        <w:t xml:space="preserve">se </w:t>
      </w:r>
      <w:r w:rsidR="009C52F3">
        <w:rPr>
          <w:b/>
          <w:sz w:val="24"/>
          <w:szCs w:val="24"/>
          <w:u w:val="single"/>
        </w:rPr>
        <w:t>steps</w:t>
      </w:r>
      <w:r w:rsidRPr="00E84B95">
        <w:rPr>
          <w:b/>
          <w:sz w:val="24"/>
          <w:szCs w:val="24"/>
          <w:u w:val="single"/>
        </w:rPr>
        <w:t xml:space="preserve"> is July 1</w:t>
      </w:r>
      <w:r w:rsidR="003F45F7" w:rsidRPr="00E84B95">
        <w:rPr>
          <w:b/>
          <w:sz w:val="24"/>
          <w:szCs w:val="24"/>
          <w:u w:val="single"/>
        </w:rPr>
        <w:t>5</w:t>
      </w:r>
      <w:r w:rsidRPr="00E84B95">
        <w:rPr>
          <w:b/>
          <w:sz w:val="24"/>
          <w:szCs w:val="24"/>
          <w:u w:val="single"/>
        </w:rPr>
        <w:t>, 20</w:t>
      </w:r>
      <w:r w:rsidR="003F45F7" w:rsidRPr="00E84B95">
        <w:rPr>
          <w:b/>
          <w:sz w:val="24"/>
          <w:szCs w:val="24"/>
          <w:u w:val="single"/>
        </w:rPr>
        <w:t>21</w:t>
      </w:r>
    </w:p>
    <w:p w:rsidR="00CD6EC8" w:rsidRDefault="00CD6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CD6EC8" w:rsidRDefault="00EE7D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FF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Please follow the steps below to complete the required documents.</w:t>
      </w:r>
    </w:p>
    <w:p w:rsidR="00CD6EC8" w:rsidRDefault="00EE7D73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yellow"/>
        </w:rPr>
        <w:t>STEP 1</w:t>
      </w:r>
      <w:r>
        <w:rPr>
          <w:rFonts w:ascii="Cambria" w:eastAsia="Cambria" w:hAnsi="Cambria" w:cs="Cambria"/>
          <w:color w:val="222222"/>
        </w:rPr>
        <w:t xml:space="preserve">: </w:t>
      </w:r>
      <w:r>
        <w:rPr>
          <w:rFonts w:ascii="Cambria" w:eastAsia="Cambria" w:hAnsi="Cambria" w:cs="Cambria"/>
          <w:color w:val="222222"/>
          <w:sz w:val="20"/>
          <w:szCs w:val="20"/>
        </w:rPr>
        <w:t>Log on to </w:t>
      </w:r>
      <w:r>
        <w:rPr>
          <w:rFonts w:ascii="Cambria" w:eastAsia="Cambria" w:hAnsi="Cambria" w:cs="Cambria"/>
          <w:sz w:val="20"/>
          <w:szCs w:val="20"/>
        </w:rPr>
        <w:t>www.student</w:t>
      </w:r>
      <w:r w:rsidR="00F44FF2">
        <w:rPr>
          <w:rFonts w:ascii="Cambria" w:eastAsia="Cambria" w:hAnsi="Cambria" w:cs="Cambria"/>
          <w:sz w:val="20"/>
          <w:szCs w:val="20"/>
        </w:rPr>
        <w:t>aid</w:t>
      </w:r>
      <w:r>
        <w:rPr>
          <w:rFonts w:ascii="Cambria" w:eastAsia="Cambria" w:hAnsi="Cambria" w:cs="Cambria"/>
          <w:sz w:val="20"/>
          <w:szCs w:val="20"/>
        </w:rPr>
        <w:t>.gov </w:t>
      </w:r>
      <w:r>
        <w:rPr>
          <w:rFonts w:ascii="Cambria" w:eastAsia="Cambria" w:hAnsi="Cambria" w:cs="Cambria"/>
          <w:color w:val="222222"/>
          <w:sz w:val="20"/>
          <w:szCs w:val="20"/>
        </w:rPr>
        <w:t>using your FSA ID Username and FSA ID Password (your username and password from the FAFSA application).</w:t>
      </w:r>
    </w:p>
    <w:p w:rsidR="00CD6EC8" w:rsidRDefault="00CD6EC8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  <w:color w:val="222222"/>
        </w:rPr>
      </w:pPr>
    </w:p>
    <w:p w:rsidR="003F45F7" w:rsidRDefault="00EE7D73" w:rsidP="003F45F7">
      <w:pPr>
        <w:shd w:val="clear" w:color="auto" w:fill="FFFFFF"/>
        <w:spacing w:after="0" w:line="240" w:lineRule="auto"/>
        <w:ind w:left="720" w:firstLine="30"/>
        <w:jc w:val="both"/>
        <w:rPr>
          <w:rFonts w:ascii="Cambria" w:eastAsia="Cambria" w:hAnsi="Cambria" w:cs="Cambria"/>
          <w:color w:val="222222"/>
          <w:sz w:val="20"/>
          <w:szCs w:val="20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222222"/>
          <w:sz w:val="24"/>
          <w:szCs w:val="24"/>
          <w:highlight w:val="yellow"/>
        </w:rPr>
        <w:t>STEP 2</w:t>
      </w:r>
      <w:r>
        <w:rPr>
          <w:rFonts w:ascii="Cambria" w:eastAsia="Cambria" w:hAnsi="Cambria" w:cs="Cambria"/>
          <w:color w:val="222222"/>
          <w:sz w:val="24"/>
          <w:szCs w:val="24"/>
        </w:rPr>
        <w:t>:</w:t>
      </w:r>
      <w:r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color w:val="222222"/>
          <w:sz w:val="20"/>
          <w:szCs w:val="20"/>
        </w:rPr>
        <w:t>On the main page, you will see “Complete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 xml:space="preserve"> Aid Process</w:t>
      </w:r>
      <w:r>
        <w:rPr>
          <w:rFonts w:ascii="Cambria" w:eastAsia="Cambria" w:hAnsi="Cambria" w:cs="Cambria"/>
          <w:color w:val="222222"/>
          <w:sz w:val="20"/>
          <w:szCs w:val="20"/>
        </w:rPr>
        <w:t xml:space="preserve">”, 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>hover over that link and select “</w:t>
      </w:r>
      <w:r w:rsidRPr="00687C83">
        <w:rPr>
          <w:rFonts w:ascii="Cambria" w:eastAsia="Cambria" w:hAnsi="Cambria" w:cs="Cambria"/>
          <w:b/>
          <w:color w:val="222222"/>
          <w:sz w:val="20"/>
          <w:szCs w:val="20"/>
        </w:rPr>
        <w:t xml:space="preserve">Complete </w:t>
      </w:r>
      <w:r w:rsidR="003F45F7" w:rsidRPr="00687C83">
        <w:rPr>
          <w:rFonts w:ascii="Cambria" w:eastAsia="Cambria" w:hAnsi="Cambria" w:cs="Cambria"/>
          <w:b/>
          <w:color w:val="222222"/>
          <w:sz w:val="20"/>
          <w:szCs w:val="20"/>
        </w:rPr>
        <w:t>Entrance Counseling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>” and click START, then follow these steps:</w:t>
      </w:r>
    </w:p>
    <w:p w:rsidR="00CD6EC8" w:rsidRPr="003F45F7" w:rsidRDefault="00EE7D73" w:rsidP="003F45F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3F45F7">
        <w:rPr>
          <w:rFonts w:ascii="Cambria" w:eastAsia="Cambria" w:hAnsi="Cambria" w:cs="Cambria"/>
          <w:color w:val="222222"/>
          <w:sz w:val="20"/>
          <w:szCs w:val="20"/>
        </w:rPr>
        <w:t>Add School to Notify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>,</w:t>
      </w:r>
      <w:r w:rsidR="003F45F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s</w:t>
      </w:r>
      <w:r w:rsidRPr="003F45F7">
        <w:rPr>
          <w:rFonts w:ascii="Cambria" w:eastAsia="Cambria" w:hAnsi="Cambria" w:cs="Cambria"/>
          <w:color w:val="222222"/>
          <w:sz w:val="20"/>
          <w:szCs w:val="20"/>
        </w:rPr>
        <w:t>earch our state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 xml:space="preserve"> (MA)</w:t>
      </w:r>
      <w:r w:rsidRPr="003F45F7">
        <w:rPr>
          <w:rFonts w:ascii="Cambria" w:eastAsia="Cambria" w:hAnsi="Cambria" w:cs="Cambria"/>
          <w:color w:val="222222"/>
          <w:sz w:val="20"/>
          <w:szCs w:val="20"/>
        </w:rPr>
        <w:t xml:space="preserve"> and school by name, “</w:t>
      </w:r>
      <w:r w:rsidRPr="003F45F7">
        <w:rPr>
          <w:rFonts w:ascii="Cambria" w:eastAsia="Cambria" w:hAnsi="Cambria" w:cs="Cambria"/>
          <w:b/>
          <w:color w:val="222222"/>
          <w:sz w:val="20"/>
          <w:szCs w:val="20"/>
        </w:rPr>
        <w:t>Hampshire College</w:t>
      </w:r>
      <w:r w:rsidRPr="003F45F7">
        <w:rPr>
          <w:rFonts w:ascii="Cambria" w:eastAsia="Cambria" w:hAnsi="Cambria" w:cs="Cambria"/>
          <w:color w:val="222222"/>
          <w:sz w:val="20"/>
          <w:szCs w:val="20"/>
        </w:rPr>
        <w:t>”</w:t>
      </w:r>
    </w:p>
    <w:p w:rsidR="00CD6EC8" w:rsidRDefault="00EE7D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</w:rPr>
        <w:t>Click “Notify This School”</w:t>
      </w:r>
    </w:p>
    <w:p w:rsidR="00CD6EC8" w:rsidRPr="009C52F3" w:rsidRDefault="00EE7D73" w:rsidP="009C52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</w:rPr>
        <w:t>Select Student Type “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 xml:space="preserve">I am completing entrance counseling to receive Direct Loans as an </w:t>
      </w:r>
      <w:r>
        <w:rPr>
          <w:rFonts w:ascii="Cambria" w:eastAsia="Cambria" w:hAnsi="Cambria" w:cs="Cambria"/>
          <w:color w:val="222222"/>
          <w:sz w:val="20"/>
          <w:szCs w:val="20"/>
        </w:rPr>
        <w:t>Undergraduate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 xml:space="preserve"> student</w:t>
      </w:r>
      <w:r w:rsidR="009B1B0A">
        <w:rPr>
          <w:rFonts w:ascii="Cambria" w:eastAsia="Cambria" w:hAnsi="Cambria" w:cs="Cambria"/>
          <w:color w:val="222222"/>
          <w:sz w:val="20"/>
          <w:szCs w:val="20"/>
        </w:rPr>
        <w:t>,” t</w:t>
      </w:r>
      <w:r w:rsidRPr="009C52F3">
        <w:rPr>
          <w:rFonts w:ascii="Cambria" w:eastAsia="Cambria" w:hAnsi="Cambria" w:cs="Cambria"/>
          <w:color w:val="222222"/>
          <w:sz w:val="20"/>
          <w:szCs w:val="20"/>
        </w:rPr>
        <w:t>hen hit NEXT, and follow prompts</w:t>
      </w:r>
    </w:p>
    <w:p w:rsidR="00CD6EC8" w:rsidRDefault="00CD6E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160"/>
        <w:jc w:val="both"/>
        <w:rPr>
          <w:rFonts w:ascii="Arial" w:eastAsia="Arial" w:hAnsi="Arial" w:cs="Arial"/>
          <w:color w:val="222222"/>
        </w:rPr>
      </w:pPr>
    </w:p>
    <w:p w:rsidR="00CD6EC8" w:rsidRDefault="00EE7D73" w:rsidP="009E2941">
      <w:pPr>
        <w:spacing w:after="0" w:line="240" w:lineRule="auto"/>
        <w:ind w:left="720"/>
        <w:rPr>
          <w:b/>
        </w:rPr>
      </w:pPr>
      <w:r>
        <w:rPr>
          <w:b/>
        </w:rPr>
        <w:t xml:space="preserve">Please Note: Completing Financial Awareness Counseling </w:t>
      </w:r>
      <w:r>
        <w:rPr>
          <w:b/>
          <w:u w:val="single"/>
        </w:rPr>
        <w:t>does</w:t>
      </w:r>
      <w:r>
        <w:rPr>
          <w:b/>
        </w:rPr>
        <w:t xml:space="preserve"> </w:t>
      </w:r>
      <w:r>
        <w:rPr>
          <w:b/>
          <w:u w:val="single"/>
        </w:rPr>
        <w:t>not</w:t>
      </w:r>
      <w:r>
        <w:rPr>
          <w:b/>
        </w:rPr>
        <w:t xml:space="preserve"> fulfill your federal obligation for entrance counseling.</w:t>
      </w:r>
    </w:p>
    <w:p w:rsidR="00CD6EC8" w:rsidRDefault="00CD6EC8">
      <w:pPr>
        <w:shd w:val="clear" w:color="auto" w:fill="FFFFFF"/>
        <w:spacing w:after="0" w:line="240" w:lineRule="auto"/>
        <w:ind w:left="1845"/>
        <w:jc w:val="both"/>
        <w:rPr>
          <w:rFonts w:ascii="Arial" w:eastAsia="Arial" w:hAnsi="Arial" w:cs="Arial"/>
          <w:color w:val="222222"/>
        </w:rPr>
      </w:pPr>
    </w:p>
    <w:p w:rsidR="00CD6EC8" w:rsidRDefault="00EE7D73">
      <w:pPr>
        <w:shd w:val="clear" w:color="auto" w:fill="FFFFFF"/>
        <w:spacing w:after="0" w:line="240" w:lineRule="auto"/>
        <w:ind w:left="720" w:firstLine="3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yellow"/>
        </w:rPr>
        <w:t>STEP 3</w:t>
      </w:r>
      <w:r>
        <w:rPr>
          <w:rFonts w:ascii="Cambria" w:eastAsia="Cambria" w:hAnsi="Cambria" w:cs="Cambria"/>
          <w:color w:val="222222"/>
          <w:sz w:val="24"/>
          <w:szCs w:val="24"/>
        </w:rPr>
        <w:t>:</w:t>
      </w:r>
      <w:r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color w:val="222222"/>
          <w:sz w:val="20"/>
          <w:szCs w:val="20"/>
        </w:rPr>
        <w:t>On the main page, you will see</w:t>
      </w:r>
      <w:r w:rsidR="003F45F7">
        <w:rPr>
          <w:rFonts w:ascii="Cambria" w:eastAsia="Cambria" w:hAnsi="Cambria" w:cs="Cambria"/>
          <w:color w:val="222222"/>
          <w:sz w:val="20"/>
          <w:szCs w:val="20"/>
        </w:rPr>
        <w:t xml:space="preserve"> again see “Complete Aid Process, hover over that link and select </w:t>
      </w:r>
      <w:r>
        <w:rPr>
          <w:rFonts w:ascii="Cambria" w:eastAsia="Cambria" w:hAnsi="Cambria" w:cs="Cambria"/>
          <w:color w:val="222222"/>
          <w:sz w:val="20"/>
          <w:szCs w:val="20"/>
        </w:rPr>
        <w:t>“</w:t>
      </w:r>
      <w:r w:rsidRPr="00687C83">
        <w:rPr>
          <w:rFonts w:ascii="Cambria" w:eastAsia="Cambria" w:hAnsi="Cambria" w:cs="Cambria"/>
          <w:b/>
          <w:color w:val="222222"/>
          <w:sz w:val="20"/>
          <w:szCs w:val="20"/>
        </w:rPr>
        <w:t xml:space="preserve">Complete </w:t>
      </w:r>
      <w:r w:rsidR="003F45F7" w:rsidRPr="00687C83">
        <w:rPr>
          <w:rFonts w:ascii="Cambria" w:eastAsia="Cambria" w:hAnsi="Cambria" w:cs="Cambria"/>
          <w:b/>
          <w:color w:val="222222"/>
          <w:sz w:val="20"/>
          <w:szCs w:val="20"/>
        </w:rPr>
        <w:t xml:space="preserve">a </w:t>
      </w:r>
      <w:r w:rsidRPr="00687C83">
        <w:rPr>
          <w:rFonts w:ascii="Cambria" w:eastAsia="Cambria" w:hAnsi="Cambria" w:cs="Cambria"/>
          <w:b/>
          <w:color w:val="222222"/>
          <w:sz w:val="20"/>
          <w:szCs w:val="20"/>
        </w:rPr>
        <w:t>Master Promissory Note</w:t>
      </w:r>
      <w:r w:rsidR="003F45F7" w:rsidRPr="00687C83">
        <w:rPr>
          <w:rFonts w:ascii="Cambria" w:eastAsia="Cambria" w:hAnsi="Cambria" w:cs="Cambria"/>
          <w:b/>
          <w:color w:val="222222"/>
          <w:sz w:val="20"/>
          <w:szCs w:val="20"/>
        </w:rPr>
        <w:t xml:space="preserve"> (MPN</w:t>
      </w:r>
      <w:r w:rsidRPr="00687C83">
        <w:rPr>
          <w:rFonts w:ascii="Cambria" w:eastAsia="Cambria" w:hAnsi="Cambria" w:cs="Cambria"/>
          <w:b/>
          <w:color w:val="222222"/>
          <w:sz w:val="20"/>
          <w:szCs w:val="20"/>
        </w:rPr>
        <w:t>)</w:t>
      </w:r>
      <w:r>
        <w:rPr>
          <w:rFonts w:ascii="Cambria" w:eastAsia="Cambria" w:hAnsi="Cambria" w:cs="Cambria"/>
          <w:color w:val="222222"/>
          <w:sz w:val="20"/>
          <w:szCs w:val="20"/>
        </w:rPr>
        <w:t xml:space="preserve">” click the link and start “MPN for </w:t>
      </w:r>
      <w:r w:rsidR="00B141B9">
        <w:rPr>
          <w:rFonts w:ascii="Cambria" w:eastAsia="Cambria" w:hAnsi="Cambria" w:cs="Cambria"/>
          <w:color w:val="222222"/>
          <w:sz w:val="20"/>
          <w:szCs w:val="20"/>
        </w:rPr>
        <w:t>Underg</w:t>
      </w:r>
      <w:r w:rsidR="00687C83">
        <w:rPr>
          <w:rFonts w:ascii="Cambria" w:eastAsia="Cambria" w:hAnsi="Cambria" w:cs="Cambria"/>
          <w:color w:val="222222"/>
          <w:sz w:val="20"/>
          <w:szCs w:val="20"/>
        </w:rPr>
        <w:t>r</w:t>
      </w:r>
      <w:r w:rsidR="00B141B9">
        <w:rPr>
          <w:rFonts w:ascii="Cambria" w:eastAsia="Cambria" w:hAnsi="Cambria" w:cs="Cambria"/>
          <w:color w:val="222222"/>
          <w:sz w:val="20"/>
          <w:szCs w:val="20"/>
        </w:rPr>
        <w:t>aduates</w:t>
      </w:r>
      <w:r w:rsidR="00EB5417">
        <w:rPr>
          <w:rFonts w:ascii="Cambria" w:eastAsia="Cambria" w:hAnsi="Cambria" w:cs="Cambria"/>
          <w:color w:val="222222"/>
          <w:sz w:val="20"/>
          <w:szCs w:val="20"/>
        </w:rPr>
        <w:t>.”</w:t>
      </w:r>
    </w:p>
    <w:p w:rsidR="00CD6EC8" w:rsidRDefault="00EE7D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</w:rPr>
        <w:t>Review information and complete blank sections in order to complete your Master Promissory Note.</w:t>
      </w:r>
    </w:p>
    <w:p w:rsidR="00CD6EC8" w:rsidRDefault="00EE7D73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  <w:r>
        <w:rPr>
          <w:rFonts w:ascii="Cambria" w:eastAsia="Cambria" w:hAnsi="Cambria" w:cs="Cambria"/>
          <w:color w:val="222222"/>
          <w:sz w:val="16"/>
          <w:szCs w:val="16"/>
        </w:rPr>
        <w:t> </w:t>
      </w:r>
    </w:p>
    <w:p w:rsidR="00CD6EC8" w:rsidRDefault="00EE7D73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60325</wp:posOffset>
                </wp:positionV>
                <wp:extent cx="4562475" cy="1181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EC8" w:rsidRDefault="00EE7D73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What you will need to complete a Master Promissory Note (MPN)</w:t>
                            </w:r>
                          </w:p>
                          <w:p w:rsidR="00CD6EC8" w:rsidRDefault="00EE7D7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FSA ID Username and Password</w:t>
                            </w:r>
                          </w:p>
                          <w:p w:rsidR="00CD6EC8" w:rsidRDefault="00EE7D7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Driver’s License (if applicable)</w:t>
                            </w:r>
                          </w:p>
                          <w:p w:rsidR="00CD6EC8" w:rsidRDefault="00EE7D7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Social Security Number</w:t>
                            </w:r>
                          </w:p>
                          <w:p w:rsidR="00CD6EC8" w:rsidRDefault="00EE7D7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Email Address</w:t>
                            </w:r>
                          </w:p>
                          <w:p w:rsidR="00CD6EC8" w:rsidRDefault="00EE7D73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Two personal references with name, address, and phone number (References must have different addresses from one another)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99.75pt;margin-top:4.75pt;width:359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D6EC8" w:rsidRDefault="00EE7D73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What you will need to complete a Master Promissory Note (MPN)</w:t>
                      </w:r>
                    </w:p>
                    <w:p w:rsidR="00CD6EC8" w:rsidRDefault="00EE7D7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FSA ID Username and Password</w:t>
                      </w:r>
                    </w:p>
                    <w:p w:rsidR="00CD6EC8" w:rsidRDefault="00EE7D7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Driver’s License (if applicable)</w:t>
                      </w:r>
                    </w:p>
                    <w:p w:rsidR="00CD6EC8" w:rsidRDefault="00EE7D7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Social Security Number</w:t>
                      </w:r>
                    </w:p>
                    <w:p w:rsidR="00CD6EC8" w:rsidRDefault="00EE7D7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Email Address</w:t>
                      </w:r>
                    </w:p>
                    <w:p w:rsidR="00CD6EC8" w:rsidRDefault="00EE7D73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Two personal references with name, address, and phone number (References must have different addresses from one another)</w:t>
                      </w:r>
                    </w:p>
                  </w:txbxContent>
                </v:textbox>
              </v:rect>
            </w:pict>
          </mc:Fallback>
        </mc:AlternateContent>
      </w: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16"/>
          <w:szCs w:val="16"/>
        </w:rPr>
      </w:pPr>
    </w:p>
    <w:p w:rsidR="00CD6EC8" w:rsidRDefault="00CD6EC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222222"/>
          <w:sz w:val="20"/>
          <w:szCs w:val="20"/>
        </w:rPr>
      </w:pPr>
    </w:p>
    <w:p w:rsidR="002A1981" w:rsidRDefault="002A1981" w:rsidP="009E2941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color w:val="222222"/>
          <w:sz w:val="24"/>
          <w:szCs w:val="24"/>
          <w:highlight w:val="yellow"/>
        </w:rPr>
      </w:pPr>
    </w:p>
    <w:p w:rsidR="009E2941" w:rsidRDefault="009E2941" w:rsidP="009E2941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yellow"/>
        </w:rPr>
        <w:t>STEP 4</w:t>
      </w:r>
      <w:r>
        <w:rPr>
          <w:rFonts w:ascii="Cambria" w:eastAsia="Cambria" w:hAnsi="Cambria" w:cs="Cambria"/>
          <w:color w:val="222222"/>
          <w:sz w:val="24"/>
          <w:szCs w:val="24"/>
        </w:rPr>
        <w:t>:</w:t>
      </w:r>
      <w:r>
        <w:rPr>
          <w:rFonts w:ascii="Cambria" w:eastAsia="Cambria" w:hAnsi="Cambria" w:cs="Cambria"/>
          <w:color w:val="222222"/>
        </w:rPr>
        <w:t xml:space="preserve"> </w:t>
      </w:r>
      <w:r>
        <w:rPr>
          <w:rFonts w:ascii="Cambria" w:eastAsia="Cambria" w:hAnsi="Cambria" w:cs="Cambria"/>
          <w:color w:val="222222"/>
          <w:sz w:val="20"/>
          <w:szCs w:val="20"/>
        </w:rPr>
        <w:t xml:space="preserve">On the main page, you will see again see “Complete Aid Process, hover over that link and select </w:t>
      </w:r>
      <w:r w:rsidRPr="00687C83">
        <w:rPr>
          <w:rFonts w:ascii="Cambria" w:eastAsia="Cambria" w:hAnsi="Cambria" w:cs="Cambria"/>
          <w:b/>
          <w:color w:val="222222"/>
          <w:sz w:val="20"/>
          <w:szCs w:val="20"/>
        </w:rPr>
        <w:t>“Complete Annual Student Loan Acknowledgment</w:t>
      </w:r>
      <w:r>
        <w:rPr>
          <w:rFonts w:ascii="Cambria" w:eastAsia="Cambria" w:hAnsi="Cambria" w:cs="Cambria"/>
          <w:color w:val="222222"/>
          <w:sz w:val="20"/>
          <w:szCs w:val="20"/>
        </w:rPr>
        <w:t xml:space="preserve">,” then select Log </w:t>
      </w:r>
      <w:proofErr w:type="gramStart"/>
      <w:r>
        <w:rPr>
          <w:rFonts w:ascii="Cambria" w:eastAsia="Cambria" w:hAnsi="Cambria" w:cs="Cambria"/>
          <w:color w:val="222222"/>
          <w:sz w:val="20"/>
          <w:szCs w:val="20"/>
        </w:rPr>
        <w:t>In</w:t>
      </w:r>
      <w:proofErr w:type="gramEnd"/>
      <w:r>
        <w:rPr>
          <w:rFonts w:ascii="Cambria" w:eastAsia="Cambria" w:hAnsi="Cambria" w:cs="Cambria"/>
          <w:color w:val="222222"/>
          <w:sz w:val="20"/>
          <w:szCs w:val="20"/>
        </w:rPr>
        <w:t xml:space="preserve"> To Start. Follow prompts from here.</w:t>
      </w:r>
    </w:p>
    <w:p w:rsidR="009B1B0A" w:rsidRDefault="009B1B0A" w:rsidP="009E2941">
      <w:pPr>
        <w:shd w:val="clear" w:color="auto" w:fill="FFFFFF"/>
        <w:spacing w:after="0" w:line="240" w:lineRule="auto"/>
        <w:ind w:left="720"/>
        <w:jc w:val="both"/>
        <w:rPr>
          <w:rFonts w:ascii="Cambria" w:eastAsia="Cambria" w:hAnsi="Cambria" w:cs="Cambria"/>
          <w:b/>
          <w:color w:val="222222"/>
          <w:sz w:val="20"/>
          <w:szCs w:val="20"/>
          <w:u w:val="single"/>
        </w:rPr>
      </w:pPr>
    </w:p>
    <w:p w:rsidR="009E2941" w:rsidRDefault="009E2941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color w:val="222222"/>
          <w:sz w:val="20"/>
          <w:szCs w:val="20"/>
          <w:u w:val="single"/>
        </w:rPr>
      </w:pPr>
    </w:p>
    <w:p w:rsidR="00CD6EC8" w:rsidRDefault="00EE7D73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color w:val="222222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222222"/>
          <w:sz w:val="20"/>
          <w:szCs w:val="20"/>
          <w:u w:val="single"/>
        </w:rPr>
        <w:t>FAQs</w:t>
      </w:r>
    </w:p>
    <w:p w:rsidR="00CD6EC8" w:rsidRDefault="00EE7D73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Why do I need entrance counseling?</w:t>
      </w:r>
    </w:p>
    <w:p w:rsidR="00CD6EC8" w:rsidRDefault="00EE7D7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Entrance counseling explains your rights and responsibilities when borrowing a federal student loan. It is mandatory that you complete counseling when you borrow a Federal Direct loan.</w:t>
      </w:r>
    </w:p>
    <w:p w:rsidR="00CD6EC8" w:rsidRDefault="00CD6EC8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CD6EC8" w:rsidRDefault="00EE7D73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Why is a master promissory note (MPN) needed for my Direct Student loan?</w:t>
      </w:r>
    </w:p>
    <w:p w:rsidR="00CD6EC8" w:rsidRDefault="00EE7D7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If you are borrowing a Federal Direct loan you must complete a master promissory note. This note is your contract; by signing it you are agreeing to repay your loan and abide by the terms and conditions of the loan.</w:t>
      </w:r>
    </w:p>
    <w:p w:rsidR="00687C83" w:rsidRDefault="00687C83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687C83" w:rsidRDefault="00687C83" w:rsidP="00687C83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Why </w:t>
      </w:r>
      <w:r>
        <w:rPr>
          <w:rFonts w:ascii="Cambria" w:eastAsia="Cambria" w:hAnsi="Cambria" w:cs="Cambria"/>
          <w:b/>
          <w:sz w:val="20"/>
          <w:szCs w:val="20"/>
        </w:rPr>
        <w:t>do I need to complete the Annual Student Loan Acknowledgment</w:t>
      </w:r>
      <w:r>
        <w:rPr>
          <w:rFonts w:ascii="Cambria" w:eastAsia="Cambria" w:hAnsi="Cambria" w:cs="Cambria"/>
          <w:b/>
          <w:sz w:val="20"/>
          <w:szCs w:val="20"/>
        </w:rPr>
        <w:t xml:space="preserve"> for my Direct Student loan?</w:t>
      </w:r>
    </w:p>
    <w:p w:rsidR="00CD6EC8" w:rsidRDefault="00BC0802" w:rsidP="008B68A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If this is your first time borrowing a federal student loan, then you will acknowledge that you understand your responsibility to repay your loan. If you have bo</w:t>
      </w:r>
      <w:r w:rsidR="008B68A2"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 xml:space="preserve">rowed </w:t>
      </w:r>
      <w:r w:rsidR="008B68A2">
        <w:rPr>
          <w:rFonts w:ascii="Cambria" w:eastAsia="Cambria" w:hAnsi="Cambria" w:cs="Cambria"/>
          <w:sz w:val="20"/>
          <w:szCs w:val="20"/>
        </w:rPr>
        <w:t>federal loans in the past, then you are acknowledging that you understand the amount you owe and how much more you can borrow.</w:t>
      </w:r>
    </w:p>
    <w:p w:rsidR="008B68A2" w:rsidRPr="008B68A2" w:rsidRDefault="008B68A2" w:rsidP="008B68A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D6EC8" w:rsidRPr="009C52F3" w:rsidRDefault="00EE7D73" w:rsidP="009B1B0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Cambria" w:eastAsia="Cambria" w:hAnsi="Cambria" w:cs="Cambria"/>
          <w:b/>
          <w:color w:val="222222"/>
          <w:sz w:val="20"/>
          <w:szCs w:val="20"/>
        </w:rPr>
        <w:t>Hampshire</w:t>
      </w:r>
      <w:r w:rsidR="009E2941">
        <w:rPr>
          <w:rFonts w:ascii="Cambria" w:eastAsia="Cambria" w:hAnsi="Cambria" w:cs="Cambria"/>
          <w:b/>
          <w:color w:val="22222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222222"/>
          <w:sz w:val="20"/>
          <w:szCs w:val="20"/>
        </w:rPr>
        <w:t>College ~ Financial Aid Office</w:t>
      </w:r>
      <w:r w:rsidR="009C52F3">
        <w:rPr>
          <w:rFonts w:ascii="Cambria" w:eastAsia="Cambria" w:hAnsi="Cambria" w:cs="Cambria"/>
          <w:b/>
          <w:color w:val="222222"/>
          <w:sz w:val="20"/>
          <w:szCs w:val="20"/>
        </w:rPr>
        <w:tab/>
      </w:r>
      <w:hyperlink r:id="rId7" w:history="1">
        <w:r w:rsidR="009C52F3" w:rsidRPr="005A6D6E">
          <w:rPr>
            <w:rStyle w:val="Hyperlink"/>
            <w:rFonts w:ascii="Cambria" w:eastAsia="Cambria" w:hAnsi="Cambria" w:cs="Cambria"/>
            <w:b/>
            <w:sz w:val="20"/>
            <w:szCs w:val="20"/>
          </w:rPr>
          <w:t>finaid@hampshire.edu</w:t>
        </w:r>
      </w:hyperlink>
      <w:r w:rsidR="009C52F3">
        <w:rPr>
          <w:rFonts w:ascii="Cambria" w:eastAsia="Cambria" w:hAnsi="Cambria" w:cs="Cambria"/>
          <w:b/>
          <w:sz w:val="20"/>
          <w:szCs w:val="20"/>
        </w:rPr>
        <w:tab/>
      </w:r>
      <w:r w:rsidR="009C52F3">
        <w:rPr>
          <w:rFonts w:ascii="Cambria" w:eastAsia="Cambria" w:hAnsi="Cambria" w:cs="Cambria"/>
          <w:b/>
          <w:sz w:val="20"/>
          <w:szCs w:val="20"/>
        </w:rPr>
        <w:tab/>
        <w:t>413-559-5484</w:t>
      </w:r>
    </w:p>
    <w:sectPr w:rsidR="00CD6EC8" w:rsidRPr="009C52F3">
      <w:pgSz w:w="12240" w:h="15840"/>
      <w:pgMar w:top="288" w:right="720" w:bottom="23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77C4"/>
    <w:multiLevelType w:val="multilevel"/>
    <w:tmpl w:val="F5D2291C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BC5A89"/>
    <w:multiLevelType w:val="hybridMultilevel"/>
    <w:tmpl w:val="017424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6D0435"/>
    <w:multiLevelType w:val="multilevel"/>
    <w:tmpl w:val="25D0F4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0F385D"/>
    <w:multiLevelType w:val="hybridMultilevel"/>
    <w:tmpl w:val="0A68B452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8"/>
    <w:rsid w:val="002316C8"/>
    <w:rsid w:val="002A1981"/>
    <w:rsid w:val="002E3347"/>
    <w:rsid w:val="003F45F7"/>
    <w:rsid w:val="00687C83"/>
    <w:rsid w:val="008B68A2"/>
    <w:rsid w:val="009B1B0A"/>
    <w:rsid w:val="009C52F3"/>
    <w:rsid w:val="009E2941"/>
    <w:rsid w:val="00B141B9"/>
    <w:rsid w:val="00BC0802"/>
    <w:rsid w:val="00CD6EC8"/>
    <w:rsid w:val="00E84B95"/>
    <w:rsid w:val="00EB5417"/>
    <w:rsid w:val="00EE7D73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2A66"/>
  <w15:docId w15:val="{7F49C97A-E361-4719-9D91-88DB9C74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A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750"/>
  </w:style>
  <w:style w:type="paragraph" w:styleId="Footer">
    <w:name w:val="footer"/>
    <w:basedOn w:val="Normal"/>
    <w:link w:val="FooterChar"/>
    <w:uiPriority w:val="99"/>
    <w:unhideWhenUsed/>
    <w:rsid w:val="00EB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50"/>
  </w:style>
  <w:style w:type="paragraph" w:styleId="NoSpacing">
    <w:name w:val="No Spacing"/>
    <w:uiPriority w:val="1"/>
    <w:qFormat/>
    <w:rsid w:val="00141BD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C5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id@hampshir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yK0AiN9sFdH9Ga2Mna2aOWVL6w==">AMUW2mXO2x6Uc947QGAnbTvVs/p1La4xLL/ZJtGiUEn/1R9cEPyHmW3trSJPMIk3AujdZqIJPVXWt92FLPQY3N5/FTeTd6MN0jusx2juU3wJAMOlpjysWEMYJCmVCvsHlUUIC1SM14xJ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hmieleskik</dc:creator>
  <cp:lastModifiedBy>Kristin Hmielski</cp:lastModifiedBy>
  <cp:revision>11</cp:revision>
  <dcterms:created xsi:type="dcterms:W3CDTF">2021-02-09T20:57:00Z</dcterms:created>
  <dcterms:modified xsi:type="dcterms:W3CDTF">2021-02-10T13:53:00Z</dcterms:modified>
</cp:coreProperties>
</file>