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0" w:rsidRPr="0059039A" w:rsidRDefault="00980680" w:rsidP="00980680">
      <w:pPr>
        <w:pStyle w:val="Heading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Hampshire College</w:t>
      </w:r>
      <w:bookmarkStart w:id="0" w:name="_GoBack"/>
      <w:bookmarkEnd w:id="0"/>
    </w:p>
    <w:p w:rsidR="00004A4A" w:rsidRDefault="00980680">
      <w:pPr>
        <w:pStyle w:val="BodyText"/>
        <w:spacing w:before="9"/>
        <w:rPr>
          <w:rFonts w:ascii="Times New Roman"/>
          <w:sz w:val="13"/>
        </w:rPr>
      </w:pPr>
      <w:r>
        <w:pict>
          <v:line id="_x0000_s1026" style="position:absolute;z-index:251658752;mso-wrap-distance-left:0;mso-wrap-distance-right:0;mso-position-horizontal-relative:page" from="90pt,10.15pt" to="522.05pt,10.15pt" strokeweight=".48pt">
            <w10:wrap type="topAndBottom" anchorx="page"/>
          </v:line>
        </w:pict>
      </w:r>
    </w:p>
    <w:p w:rsidR="00004A4A" w:rsidRDefault="00980680">
      <w:pPr>
        <w:spacing w:line="251" w:lineRule="exact"/>
        <w:ind w:left="3634" w:right="3651"/>
        <w:jc w:val="center"/>
        <w:rPr>
          <w:sz w:val="24"/>
        </w:rPr>
      </w:pPr>
      <w:r>
        <w:rPr>
          <w:sz w:val="24"/>
        </w:rPr>
        <w:t>Americans with Disabilities Act</w:t>
      </w:r>
    </w:p>
    <w:p w:rsidR="00004A4A" w:rsidRDefault="00980680">
      <w:pPr>
        <w:ind w:left="2412"/>
        <w:rPr>
          <w:sz w:val="24"/>
        </w:rPr>
      </w:pPr>
      <w:r>
        <w:rPr>
          <w:sz w:val="24"/>
        </w:rPr>
        <w:t>Diagnosing Professional’s Documentation of Disability</w:t>
      </w:r>
    </w:p>
    <w:p w:rsidR="00004A4A" w:rsidRDefault="00004A4A">
      <w:pPr>
        <w:pStyle w:val="BodyText"/>
        <w:spacing w:before="3"/>
        <w:rPr>
          <w:sz w:val="24"/>
        </w:rPr>
      </w:pPr>
    </w:p>
    <w:p w:rsidR="00004A4A" w:rsidRDefault="00980680">
      <w:pPr>
        <w:pStyle w:val="BodyText"/>
        <w:ind w:left="924" w:right="1031"/>
      </w:pPr>
      <w:r>
        <w:t>As part of the accommodation process, documentation that an employee has a qualifying disability is required. The ADA defines a qualifying disability as one that fits into one of these categories.</w:t>
      </w:r>
    </w:p>
    <w:p w:rsidR="00004A4A" w:rsidRDefault="00980680">
      <w:pPr>
        <w:pStyle w:val="BodyText"/>
        <w:spacing w:before="13" w:line="254" w:lineRule="auto"/>
        <w:ind w:left="1644" w:right="1913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1355089</wp:posOffset>
            </wp:positionH>
            <wp:positionV relativeFrom="paragraph">
              <wp:posOffset>60656</wp:posOffset>
            </wp:positionV>
            <wp:extent cx="41147" cy="321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" cy="32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physical or mental impairment that substantially limits </w:t>
      </w:r>
      <w:r>
        <w:t>one or more major life activities; A record of impairment</w:t>
      </w:r>
    </w:p>
    <w:p w:rsidR="00004A4A" w:rsidRDefault="00980680">
      <w:pPr>
        <w:pStyle w:val="BodyText"/>
        <w:spacing w:before="1" w:line="207" w:lineRule="exact"/>
        <w:ind w:left="1644"/>
      </w:pPr>
      <w:r>
        <w:t>Regarded as having an impairment</w:t>
      </w:r>
    </w:p>
    <w:p w:rsidR="00004A4A" w:rsidRDefault="00980680">
      <w:pPr>
        <w:pStyle w:val="BodyText"/>
        <w:ind w:left="924" w:right="1031"/>
      </w:pPr>
      <w:r>
        <w:t>This form is designed to provide a method for compliance with this mandate for documentation and should be completed by the employee’s diagnosing professional.</w:t>
      </w:r>
    </w:p>
    <w:p w:rsidR="00004A4A" w:rsidRDefault="00004A4A">
      <w:pPr>
        <w:pStyle w:val="BodyText"/>
        <w:spacing w:before="1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3646"/>
        <w:gridCol w:w="1700"/>
      </w:tblGrid>
      <w:tr w:rsidR="00004A4A">
        <w:trPr>
          <w:trHeight w:val="460"/>
        </w:trPr>
        <w:tc>
          <w:tcPr>
            <w:tcW w:w="5005" w:type="dxa"/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</w:t>
            </w:r>
            <w:r>
              <w:rPr>
                <w:sz w:val="20"/>
              </w:rPr>
              <w:t>oyee Name:</w:t>
            </w:r>
          </w:p>
        </w:tc>
        <w:tc>
          <w:tcPr>
            <w:tcW w:w="5346" w:type="dxa"/>
            <w:gridSpan w:val="2"/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 Phone:</w:t>
            </w:r>
          </w:p>
        </w:tc>
      </w:tr>
      <w:tr w:rsidR="00004A4A">
        <w:trPr>
          <w:trHeight w:val="457"/>
        </w:trPr>
        <w:tc>
          <w:tcPr>
            <w:tcW w:w="5005" w:type="dxa"/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Diagnosing Professional:</w:t>
            </w:r>
          </w:p>
        </w:tc>
        <w:tc>
          <w:tcPr>
            <w:tcW w:w="5346" w:type="dxa"/>
            <w:gridSpan w:val="2"/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004A4A">
        <w:trPr>
          <w:trHeight w:val="460"/>
        </w:trPr>
        <w:tc>
          <w:tcPr>
            <w:tcW w:w="5005" w:type="dxa"/>
          </w:tcPr>
          <w:p w:rsidR="00004A4A" w:rsidRDefault="009806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Professional’s Title:</w:t>
            </w:r>
          </w:p>
        </w:tc>
        <w:tc>
          <w:tcPr>
            <w:tcW w:w="3646" w:type="dxa"/>
          </w:tcPr>
          <w:p w:rsidR="00004A4A" w:rsidRDefault="009806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Professional’s license #:</w:t>
            </w:r>
          </w:p>
        </w:tc>
        <w:tc>
          <w:tcPr>
            <w:tcW w:w="1700" w:type="dxa"/>
          </w:tcPr>
          <w:p w:rsidR="00004A4A" w:rsidRDefault="009806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004A4A" w:rsidRDefault="00004A4A">
      <w:pPr>
        <w:pStyle w:val="BodyText"/>
        <w:spacing w:before="11"/>
        <w:rPr>
          <w:sz w:val="22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1"/>
        <w:gridCol w:w="2953"/>
      </w:tblGrid>
      <w:tr w:rsidR="00004A4A">
        <w:trPr>
          <w:trHeight w:val="4002"/>
        </w:trPr>
        <w:tc>
          <w:tcPr>
            <w:tcW w:w="10354" w:type="dxa"/>
            <w:gridSpan w:val="2"/>
          </w:tcPr>
          <w:p w:rsidR="00004A4A" w:rsidRDefault="00980680">
            <w:pPr>
              <w:pStyle w:val="TableParagraph"/>
              <w:spacing w:line="240" w:lineRule="auto"/>
              <w:ind w:left="97"/>
              <w:rPr>
                <w:sz w:val="20"/>
              </w:rPr>
            </w:pPr>
            <w:r>
              <w:rPr>
                <w:sz w:val="20"/>
              </w:rPr>
              <w:t>Using the space below or by attaching a letter, please describe the diagnosis and how it fits into one of the categories above.</w:t>
            </w:r>
          </w:p>
        </w:tc>
      </w:tr>
      <w:tr w:rsidR="00004A4A">
        <w:trPr>
          <w:trHeight w:val="2759"/>
        </w:trPr>
        <w:tc>
          <w:tcPr>
            <w:tcW w:w="10354" w:type="dxa"/>
            <w:gridSpan w:val="2"/>
          </w:tcPr>
          <w:p w:rsidR="00004A4A" w:rsidRDefault="0098068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Please suggest accommodations relating to the above diagnoses. (if any)</w:t>
            </w:r>
          </w:p>
        </w:tc>
      </w:tr>
      <w:tr w:rsidR="00004A4A">
        <w:trPr>
          <w:trHeight w:val="460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Professional’s Signature: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4A" w:rsidRDefault="00980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004A4A" w:rsidRDefault="00004A4A">
      <w:pPr>
        <w:pStyle w:val="BodyText"/>
        <w:rPr>
          <w:sz w:val="20"/>
        </w:rPr>
      </w:pPr>
    </w:p>
    <w:p w:rsidR="00004A4A" w:rsidRDefault="00004A4A">
      <w:pPr>
        <w:pStyle w:val="BodyText"/>
        <w:rPr>
          <w:sz w:val="20"/>
        </w:rPr>
      </w:pPr>
    </w:p>
    <w:p w:rsidR="00004A4A" w:rsidRDefault="00980680">
      <w:pPr>
        <w:pStyle w:val="BodyText"/>
        <w:spacing w:before="164"/>
        <w:ind w:right="400"/>
        <w:jc w:val="right"/>
        <w:rPr>
          <w:rFonts w:ascii="Tahoma"/>
        </w:rPr>
      </w:pPr>
      <w:r>
        <w:rPr>
          <w:rFonts w:ascii="Tahoma"/>
        </w:rPr>
        <w:t>1</w:t>
      </w:r>
    </w:p>
    <w:sectPr w:rsidR="00004A4A">
      <w:type w:val="continuous"/>
      <w:pgSz w:w="12240" w:h="15840"/>
      <w:pgMar w:top="12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4A4A"/>
    <w:rsid w:val="00004A4A"/>
    <w:rsid w:val="009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88EA50-2974-4286-9C09-54F61AA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80680"/>
    <w:pPr>
      <w:widowControl/>
      <w:tabs>
        <w:tab w:val="right" w:pos="9792"/>
      </w:tabs>
      <w:autoSpaceDE/>
      <w:autoSpaceDN/>
      <w:spacing w:before="60" w:after="360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character" w:customStyle="1" w:styleId="Heading1Char">
    <w:name w:val="Heading 1 Char"/>
    <w:basedOn w:val="DefaultParagraphFont"/>
    <w:link w:val="Heading1"/>
    <w:rsid w:val="00980680"/>
    <w:rPr>
      <w:rFonts w:ascii="Tahoma" w:eastAsia="Times New Roman" w:hAnsi="Tahoma" w:cs="Times New Roman"/>
      <w:b/>
      <w:color w:val="333333"/>
      <w:sz w:val="4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lombardok</dc:creator>
  <cp:lastModifiedBy>kmHR</cp:lastModifiedBy>
  <cp:revision>2</cp:revision>
  <dcterms:created xsi:type="dcterms:W3CDTF">2018-08-08T14:17:00Z</dcterms:created>
  <dcterms:modified xsi:type="dcterms:W3CDTF">2018-08-08T14:18:00Z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